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Arial"/>
          <w:bCs/>
          <w:sz w:val="44"/>
          <w:szCs w:val="44"/>
        </w:rPr>
      </w:pPr>
      <w:r>
        <w:rPr>
          <w:rFonts w:hint="eastAsia" w:ascii="黑体" w:hAnsi="黑体" w:eastAsia="黑体" w:cs="Arial"/>
          <w:bCs/>
          <w:sz w:val="44"/>
          <w:szCs w:val="44"/>
        </w:rPr>
        <w:t>202</w:t>
      </w:r>
      <w:r>
        <w:rPr>
          <w:rFonts w:hint="eastAsia" w:ascii="黑体" w:hAnsi="黑体" w:eastAsia="黑体" w:cs="Arial"/>
          <w:bCs/>
          <w:sz w:val="44"/>
          <w:szCs w:val="44"/>
          <w:lang w:val="en-US" w:eastAsia="zh-CN"/>
        </w:rPr>
        <w:t>4</w:t>
      </w:r>
      <w:r>
        <w:rPr>
          <w:rFonts w:hint="eastAsia" w:ascii="黑体" w:hAnsi="黑体" w:eastAsia="黑体" w:cs="Arial"/>
          <w:bCs/>
          <w:sz w:val="44"/>
          <w:szCs w:val="44"/>
        </w:rPr>
        <w:t>年预算绩效管理工作说明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napToGrid w:val="0"/>
        <w:spacing w:before="0" w:beforeAutospacing="0" w:after="0" w:afterAutospacing="0" w:line="560" w:lineRule="exact"/>
        <w:ind w:right="0" w:firstLine="640" w:firstLineChars="200"/>
        <w:jc w:val="left"/>
        <w:textAlignment w:val="baseline"/>
        <w:rPr>
          <w:rFonts w:hint="eastAsia" w:ascii="仿宋" w:hAnsi="仿宋" w:eastAsia="仿宋" w:cs="仿宋"/>
          <w:kern w:val="0"/>
          <w:sz w:val="32"/>
          <w:szCs w:val="32"/>
          <w:lang w:val="en-US" w:eastAsia="zh-CN" w:bidi="ar-SA"/>
        </w:rPr>
      </w:pPr>
      <w:r>
        <w:rPr>
          <w:rFonts w:hint="default" w:ascii="Times New Roman" w:hAnsi="Times New Roman" w:eastAsia="仿宋_GB2312" w:cs="Times New Roman"/>
          <w:b w:val="0"/>
          <w:bCs/>
          <w:color w:val="auto"/>
          <w:kern w:val="0"/>
          <w:sz w:val="32"/>
          <w:szCs w:val="32"/>
          <w:highlight w:val="none"/>
          <w:lang w:val="en-US" w:eastAsia="zh-CN" w:bidi="ar-SA"/>
        </w:rPr>
        <w:t>为深入贯彻中央</w:t>
      </w:r>
      <w:r>
        <w:rPr>
          <w:rFonts w:hint="eastAsia" w:ascii="Times New Roman" w:hAnsi="Times New Roman" w:eastAsia="仿宋_GB2312" w:cs="Times New Roman"/>
          <w:b w:val="0"/>
          <w:bCs/>
          <w:color w:val="auto"/>
          <w:kern w:val="0"/>
          <w:sz w:val="32"/>
          <w:szCs w:val="32"/>
          <w:highlight w:val="none"/>
          <w:lang w:val="en-US" w:eastAsia="zh-CN" w:bidi="ar-SA"/>
        </w:rPr>
        <w:t>、省、市</w:t>
      </w:r>
      <w:r>
        <w:rPr>
          <w:rFonts w:hint="default" w:ascii="Times New Roman" w:hAnsi="Times New Roman" w:eastAsia="仿宋_GB2312" w:cs="Times New Roman"/>
          <w:b w:val="0"/>
          <w:bCs/>
          <w:color w:val="auto"/>
          <w:kern w:val="0"/>
          <w:sz w:val="32"/>
          <w:szCs w:val="32"/>
          <w:highlight w:val="none"/>
          <w:lang w:val="en-US" w:eastAsia="zh-CN" w:bidi="ar-SA"/>
        </w:rPr>
        <w:t>关于全面实施预算绩效管理的决策部署，认真落实上级党委政府以及我</w:t>
      </w:r>
      <w:r>
        <w:rPr>
          <w:rFonts w:hint="eastAsia" w:ascii="Times New Roman" w:hAnsi="Times New Roman" w:eastAsia="仿宋_GB2312" w:cs="Times New Roman"/>
          <w:b w:val="0"/>
          <w:bCs/>
          <w:color w:val="auto"/>
          <w:kern w:val="0"/>
          <w:sz w:val="32"/>
          <w:szCs w:val="32"/>
          <w:highlight w:val="none"/>
          <w:lang w:val="en-US" w:eastAsia="zh-CN" w:bidi="ar-SA"/>
        </w:rPr>
        <w:t>区</w:t>
      </w:r>
      <w:r>
        <w:rPr>
          <w:rFonts w:hint="default" w:ascii="Times New Roman" w:hAnsi="Times New Roman" w:eastAsia="仿宋_GB2312" w:cs="Times New Roman"/>
          <w:b w:val="0"/>
          <w:bCs/>
          <w:color w:val="auto"/>
          <w:kern w:val="0"/>
          <w:sz w:val="32"/>
          <w:szCs w:val="32"/>
          <w:highlight w:val="none"/>
          <w:lang w:val="en-US" w:eastAsia="zh-CN" w:bidi="ar-SA"/>
        </w:rPr>
        <w:t>深化预算绩效管理改革要求</w:t>
      </w:r>
      <w:r>
        <w:rPr>
          <w:rFonts w:hint="eastAsia" w:ascii="Times New Roman" w:hAnsi="Times New Roman" w:eastAsia="仿宋_GB2312" w:cs="Times New Roman"/>
          <w:b w:val="0"/>
          <w:bCs/>
          <w:color w:val="auto"/>
          <w:kern w:val="0"/>
          <w:sz w:val="32"/>
          <w:szCs w:val="32"/>
          <w:highlight w:val="none"/>
          <w:lang w:val="en-US" w:eastAsia="zh-CN" w:bidi="ar-SA"/>
        </w:rPr>
        <w:t>，2024年，区财政局以“绩效管理巩固年”行动为抓手，紧紧围绕年初制定的目标任务，切实履行工作职责，取得了一定成效。</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napToGrid w:val="0"/>
        <w:spacing w:before="0" w:beforeAutospacing="0" w:after="0" w:afterAutospacing="0" w:line="560" w:lineRule="exact"/>
        <w:ind w:right="0" w:rightChars="0" w:firstLine="640" w:firstLineChars="200"/>
        <w:jc w:val="left"/>
        <w:textAlignment w:val="baseline"/>
        <w:rPr>
          <w:rFonts w:hint="eastAsia" w:ascii="仿宋" w:hAnsi="仿宋" w:eastAsia="仿宋" w:cs="仿宋"/>
          <w:kern w:val="0"/>
          <w:sz w:val="32"/>
          <w:szCs w:val="32"/>
          <w:lang w:val="en-US" w:eastAsia="zh-CN" w:bidi="ar-SA"/>
        </w:rPr>
      </w:pPr>
      <w:r>
        <w:rPr>
          <w:rFonts w:hint="eastAsia" w:ascii="Times New Roman" w:hAnsi="Times New Roman" w:eastAsia="仿宋_GB2312" w:cs="Times New Roman"/>
          <w:b w:val="0"/>
          <w:bCs/>
          <w:color w:val="auto"/>
          <w:kern w:val="0"/>
          <w:sz w:val="32"/>
          <w:szCs w:val="32"/>
          <w:highlight w:val="none"/>
          <w:lang w:val="en-US" w:eastAsia="zh-CN" w:bidi="ar-SA"/>
        </w:rPr>
        <w:t xml:space="preserve"> 2024年，构建了我区分行业、分领域、分层次的核心绩效指标体系，并导入预算管理一体化系统绩效指标库进行维护管理，组织预算单位通过一体化系统开展绩效目标的编报，</w:t>
      </w:r>
      <w:r>
        <w:rPr>
          <w:rFonts w:hint="default" w:ascii="Times New Roman" w:hAnsi="Times New Roman" w:eastAsia="仿宋_GB2312" w:cs="Times New Roman"/>
          <w:b w:val="0"/>
          <w:bCs/>
          <w:color w:val="auto"/>
          <w:kern w:val="0"/>
          <w:sz w:val="32"/>
          <w:szCs w:val="32"/>
          <w:highlight w:val="none"/>
          <w:lang w:val="en-US" w:eastAsia="zh-CN" w:bidi="ar-SA"/>
        </w:rPr>
        <w:t>切实做到“无目标不预算，有目标必审核”。</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napToGrid w:val="0"/>
        <w:spacing w:before="0" w:beforeAutospacing="0" w:after="0" w:afterAutospacing="0" w:line="560" w:lineRule="exact"/>
        <w:ind w:right="0" w:rightChars="0" w:firstLine="640" w:firstLineChars="200"/>
        <w:jc w:val="left"/>
        <w:textAlignment w:val="baseline"/>
        <w:rPr>
          <w:rFonts w:hint="eastAsia" w:ascii="Times New Roman" w:hAnsi="Times New Roman" w:eastAsia="仿宋_GB2312" w:cs="Times New Roman"/>
          <w:b w:val="0"/>
          <w:bCs/>
          <w:color w:val="auto"/>
          <w:kern w:val="0"/>
          <w:sz w:val="32"/>
          <w:szCs w:val="32"/>
          <w:highlight w:val="none"/>
          <w:lang w:val="en-US" w:eastAsia="zh-CN" w:bidi="ar-SA"/>
        </w:rPr>
      </w:pPr>
      <w:r>
        <w:rPr>
          <w:rFonts w:hint="eastAsia" w:ascii="Times New Roman" w:hAnsi="Times New Roman" w:eastAsia="仿宋_GB2312" w:cs="Times New Roman"/>
          <w:b w:val="0"/>
          <w:bCs/>
          <w:color w:val="auto"/>
          <w:kern w:val="0"/>
          <w:sz w:val="32"/>
          <w:szCs w:val="32"/>
          <w:highlight w:val="none"/>
          <w:lang w:val="en-US" w:eastAsia="zh-CN" w:bidi="ar-SA"/>
        </w:rPr>
        <w:t>2024年，我局组织对重大项目开展了事前绩效评估工作，在部门、单位事前绩效评估的基础上选取了3个重点项目，聘请第三方中介机构单独开展了重点事前绩效评估工作，并形成重点评估报告。</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napToGrid w:val="0"/>
        <w:spacing w:before="0" w:beforeAutospacing="0" w:after="0" w:afterAutospacing="0" w:line="560" w:lineRule="exact"/>
        <w:ind w:right="0" w:rightChars="0" w:firstLine="640" w:firstLineChars="200"/>
        <w:jc w:val="left"/>
        <w:textAlignment w:val="baseline"/>
        <w:rPr>
          <w:rFonts w:hint="eastAsia" w:ascii="Times New Roman" w:hAnsi="Times New Roman" w:eastAsia="仿宋_GB2312" w:cs="Times New Roman"/>
          <w:b w:val="0"/>
          <w:bCs/>
          <w:color w:val="auto"/>
          <w:kern w:val="0"/>
          <w:sz w:val="32"/>
          <w:szCs w:val="32"/>
          <w:highlight w:val="none"/>
          <w:lang w:val="en-US" w:eastAsia="zh-CN" w:bidi="ar-SA"/>
        </w:rPr>
      </w:pPr>
      <w:r>
        <w:rPr>
          <w:rFonts w:hint="eastAsia" w:ascii="Times New Roman" w:hAnsi="Times New Roman" w:eastAsia="仿宋_GB2312" w:cs="Times New Roman"/>
          <w:b w:val="0"/>
          <w:bCs/>
          <w:color w:val="auto"/>
          <w:kern w:val="0"/>
          <w:sz w:val="32"/>
          <w:szCs w:val="32"/>
          <w:highlight w:val="none"/>
          <w:lang w:val="en-US" w:eastAsia="zh-CN" w:bidi="ar-SA"/>
        </w:rPr>
        <w:t>2024年，我局组织部门、单位对本级专项资金开展了绩效监控。在部门（单位）自行监控的基础上，根据工作需要选取4个重点政策及重点项目的预算执行进度、绩效目标实现程度进行的重点绩效跟踪管理，并形成重点监控报告。</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napToGrid w:val="0"/>
        <w:spacing w:before="0" w:beforeAutospacing="0" w:after="0" w:afterAutospacing="0" w:line="560" w:lineRule="exact"/>
        <w:ind w:right="0" w:rightChars="0" w:firstLine="640" w:firstLineChars="200"/>
        <w:jc w:val="left"/>
        <w:textAlignment w:val="baseline"/>
        <w:rPr>
          <w:rFonts w:hint="eastAsia" w:ascii="Times New Roman" w:hAnsi="Times New Roman" w:eastAsia="仿宋_GB2312" w:cs="Times New Roman"/>
          <w:b w:val="0"/>
          <w:bCs/>
          <w:color w:val="auto"/>
          <w:kern w:val="0"/>
          <w:sz w:val="32"/>
          <w:szCs w:val="32"/>
          <w:highlight w:val="none"/>
          <w:lang w:val="en-US" w:eastAsia="zh-CN" w:bidi="ar-SA"/>
        </w:rPr>
      </w:pPr>
      <w:r>
        <w:rPr>
          <w:rFonts w:hint="eastAsia" w:ascii="Times New Roman" w:hAnsi="Times New Roman" w:eastAsia="仿宋_GB2312" w:cs="Times New Roman"/>
          <w:b w:val="0"/>
          <w:bCs/>
          <w:color w:val="auto"/>
          <w:kern w:val="0"/>
          <w:sz w:val="32"/>
          <w:szCs w:val="32"/>
          <w:highlight w:val="none"/>
          <w:lang w:val="en-US" w:eastAsia="zh-CN" w:bidi="ar-SA"/>
        </w:rPr>
        <w:t>2024年我局组织部门、单位对上年度的整体支出及项目支出全面开展绩效自评，在预算部门、单位绩效自评的基础上，根据工作需要，我局选择10个本级重点项目开展重点绩效评价，并将绩效评价结果及时反馈给了部门、单位，要求部门、单位对于报告中提出的问题限期整改。</w:t>
      </w:r>
    </w:p>
    <w:p>
      <w:pPr>
        <w:keepNext w:val="0"/>
        <w:keepLines w:val="0"/>
        <w:pageBreakBefore w:val="0"/>
        <w:widowControl/>
        <w:shd w:val="clear" w:color="auto" w:fill="auto"/>
        <w:kinsoku/>
        <w:wordWrap/>
        <w:overflowPunct/>
        <w:topLinePunct w:val="0"/>
        <w:autoSpaceDE/>
        <w:autoSpaceDN/>
        <w:bidi w:val="0"/>
        <w:adjustRightInd/>
        <w:snapToGrid w:val="0"/>
        <w:spacing w:after="0" w:line="560" w:lineRule="exact"/>
        <w:ind w:firstLine="640" w:firstLineChars="200"/>
        <w:jc w:val="left"/>
        <w:textAlignment w:val="auto"/>
        <w:rPr>
          <w:rFonts w:hint="eastAsia" w:ascii="Times New Roman" w:hAnsi="Times New Roman" w:eastAsia="仿宋_GB2312" w:cs="Times New Roman"/>
          <w:b w:val="0"/>
          <w:bCs/>
          <w:color w:val="auto"/>
          <w:kern w:val="0"/>
          <w:sz w:val="32"/>
          <w:szCs w:val="32"/>
          <w:highlight w:val="none"/>
          <w:lang w:val="en-US" w:eastAsia="zh-CN" w:bidi="ar-SA"/>
        </w:rPr>
      </w:pPr>
      <w:r>
        <w:rPr>
          <w:rFonts w:hint="eastAsia" w:ascii="Times New Roman" w:hAnsi="Times New Roman" w:eastAsia="仿宋_GB2312" w:cs="Times New Roman"/>
          <w:b w:val="0"/>
          <w:bCs/>
          <w:color w:val="auto"/>
          <w:sz w:val="32"/>
          <w:szCs w:val="32"/>
          <w:highlight w:val="none"/>
          <w:lang w:val="en-US" w:eastAsia="zh-CN"/>
        </w:rPr>
        <w:t xml:space="preserve"> </w:t>
      </w:r>
      <w:r>
        <w:rPr>
          <w:rFonts w:hint="eastAsia" w:ascii="Times New Roman" w:hAnsi="Times New Roman" w:eastAsia="仿宋_GB2312" w:cs="Times New Roman"/>
          <w:b w:val="0"/>
          <w:bCs/>
          <w:color w:val="auto"/>
          <w:kern w:val="0"/>
          <w:sz w:val="32"/>
          <w:szCs w:val="32"/>
          <w:highlight w:val="none"/>
          <w:lang w:val="en-US" w:eastAsia="zh-CN" w:bidi="ar-SA"/>
        </w:rPr>
        <w:t>2024年，我局组织全区预算单位开展绩效管理工作业务培训，全面提升全区行政事业单位财务人员的绩效管理水平规范了各预算单位绩效管理工作的流程及工作要求。</w:t>
      </w:r>
    </w:p>
    <w:p>
      <w:pPr>
        <w:keepNext w:val="0"/>
        <w:keepLines w:val="0"/>
        <w:pageBreakBefore w:val="0"/>
        <w:widowControl/>
        <w:shd w:val="clear" w:color="auto" w:fill="auto"/>
        <w:kinsoku/>
        <w:wordWrap/>
        <w:overflowPunct/>
        <w:topLinePunct w:val="0"/>
        <w:autoSpaceDE/>
        <w:autoSpaceDN/>
        <w:bidi w:val="0"/>
        <w:adjustRightInd/>
        <w:snapToGrid w:val="0"/>
        <w:spacing w:after="0" w:line="560" w:lineRule="exact"/>
        <w:ind w:firstLine="640" w:firstLineChars="200"/>
        <w:jc w:val="left"/>
        <w:textAlignment w:val="auto"/>
        <w:rPr>
          <w:rFonts w:hint="eastAsia" w:ascii="Times New Roman" w:hAnsi="Times New Roman" w:eastAsia="仿宋_GB2312" w:cs="Times New Roman"/>
          <w:b w:val="0"/>
          <w:bCs/>
          <w:color w:val="auto"/>
          <w:kern w:val="0"/>
          <w:sz w:val="32"/>
          <w:szCs w:val="32"/>
          <w:highlight w:val="none"/>
          <w:lang w:val="en-US" w:eastAsia="zh-CN" w:bidi="ar-SA"/>
        </w:rPr>
      </w:pPr>
      <w:r>
        <w:rPr>
          <w:rFonts w:hint="eastAsia" w:ascii="Times New Roman" w:hAnsi="Times New Roman" w:eastAsia="仿宋_GB2312" w:cs="Times New Roman"/>
          <w:b w:val="0"/>
          <w:bCs/>
          <w:color w:val="auto"/>
          <w:kern w:val="0"/>
          <w:sz w:val="32"/>
          <w:szCs w:val="32"/>
          <w:highlight w:val="none"/>
          <w:lang w:val="en-US" w:eastAsia="zh-CN" w:bidi="ar-SA"/>
        </w:rPr>
        <w:t>2024年我区开展的预算绩效管理工作，较顺利实现了“制度完善、指标明确、考核科学、反馈及时”的既定目标，确保参加评价的每一笔资金都能“看得明白，查得清楚，理得顺畅，用得放心”。切实将“花钱必问效，无效必问责”的预算绩效管理理念贯穿到财政资金管理的全过程之中。</w:t>
      </w:r>
    </w:p>
    <w:p>
      <w:pPr>
        <w:pStyle w:val="4"/>
        <w:keepNext w:val="0"/>
        <w:keepLines w:val="0"/>
        <w:pageBreakBefore w:val="0"/>
        <w:widowControl/>
        <w:suppressLineNumbers w:val="0"/>
        <w:kinsoku/>
        <w:wordWrap/>
        <w:overflowPunct/>
        <w:topLinePunct w:val="0"/>
        <w:autoSpaceDE/>
        <w:autoSpaceDN/>
        <w:bidi w:val="0"/>
        <w:snapToGrid w:val="0"/>
        <w:spacing w:before="0" w:beforeAutospacing="0" w:after="0" w:afterAutospacing="0" w:line="560" w:lineRule="exact"/>
        <w:ind w:left="0" w:right="0" w:firstLine="640" w:firstLineChars="200"/>
        <w:jc w:val="left"/>
        <w:textAlignment w:val="auto"/>
        <w:rPr>
          <w:rFonts w:hint="eastAsia" w:ascii="仿宋_GB2312" w:eastAsia="仿宋_GB2312"/>
          <w:sz w:val="32"/>
          <w:szCs w:val="32"/>
          <w:lang w:val="en-US" w:eastAsia="zh-CN"/>
        </w:rPr>
      </w:pPr>
    </w:p>
    <w:p>
      <w:pPr>
        <w:pStyle w:val="4"/>
        <w:keepNext w:val="0"/>
        <w:keepLines w:val="0"/>
        <w:widowControl/>
        <w:suppressLineNumbers w:val="0"/>
        <w:spacing w:before="0" w:beforeAutospacing="0" w:after="0" w:afterAutospacing="0"/>
        <w:ind w:left="0" w:right="0" w:firstLine="607"/>
        <w:jc w:val="left"/>
        <w:rPr>
          <w:rFonts w:hint="eastAsia" w:ascii="Times New Roman" w:hAnsi="Times New Roman" w:eastAsia="仿宋_GB2312" w:cs="Times New Roman"/>
          <w:b w:val="0"/>
          <w:bCs/>
          <w:color w:val="auto"/>
          <w:sz w:val="32"/>
          <w:szCs w:val="32"/>
          <w:highlight w:val="none"/>
          <w:lang w:val="en-US" w:eastAsia="zh-CN"/>
        </w:rPr>
      </w:pPr>
    </w:p>
    <w:p>
      <w:pPr>
        <w:ind w:firstLine="3824" w:firstLineChars="1195"/>
        <w:jc w:val="center"/>
        <w:rPr>
          <w:rFonts w:hint="eastAsia" w:ascii="Times New Roman" w:hAnsi="Times New Roman" w:eastAsia="仿宋_GB2312" w:cs="Times New Roman"/>
          <w:b w:val="0"/>
          <w:bCs/>
          <w:color w:val="auto"/>
          <w:kern w:val="0"/>
          <w:sz w:val="32"/>
          <w:szCs w:val="32"/>
          <w:highlight w:val="none"/>
          <w:lang w:val="en-US" w:eastAsia="zh-CN" w:bidi="ar-SA"/>
        </w:rPr>
      </w:pP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hlMTBjYzFjNjAwYWE2YTFlOWNjZDlkMWQxMzdmODAifQ=="/>
  </w:docVars>
  <w:rsids>
    <w:rsidRoot w:val="00D31D50"/>
    <w:rsid w:val="002E7708"/>
    <w:rsid w:val="00310164"/>
    <w:rsid w:val="00323B43"/>
    <w:rsid w:val="003D37D8"/>
    <w:rsid w:val="00426133"/>
    <w:rsid w:val="004358AB"/>
    <w:rsid w:val="00751ABF"/>
    <w:rsid w:val="008B7726"/>
    <w:rsid w:val="00D31D50"/>
    <w:rsid w:val="00FB6537"/>
    <w:rsid w:val="0AC804E7"/>
    <w:rsid w:val="0CFD26E4"/>
    <w:rsid w:val="13AF1B4A"/>
    <w:rsid w:val="16DA1CBB"/>
    <w:rsid w:val="207651F5"/>
    <w:rsid w:val="2B5B552E"/>
    <w:rsid w:val="2CBF6C3E"/>
    <w:rsid w:val="2FFD3FA0"/>
    <w:rsid w:val="37E30AFE"/>
    <w:rsid w:val="3FE200A5"/>
    <w:rsid w:val="42F779C3"/>
    <w:rsid w:val="4892305C"/>
    <w:rsid w:val="4F7CB1D1"/>
    <w:rsid w:val="518F6C81"/>
    <w:rsid w:val="577F7B4C"/>
    <w:rsid w:val="5DF79E83"/>
    <w:rsid w:val="5F560953"/>
    <w:rsid w:val="5FD9A95C"/>
    <w:rsid w:val="5FFE57A6"/>
    <w:rsid w:val="600461FE"/>
    <w:rsid w:val="6BD4DF2D"/>
    <w:rsid w:val="6EA2096D"/>
    <w:rsid w:val="6F5E3C13"/>
    <w:rsid w:val="6FFC4071"/>
    <w:rsid w:val="701E414D"/>
    <w:rsid w:val="773D3E5C"/>
    <w:rsid w:val="7A014D23"/>
    <w:rsid w:val="7A3E4CBB"/>
    <w:rsid w:val="7DFB2B91"/>
    <w:rsid w:val="7E910170"/>
    <w:rsid w:val="7FB6DF8F"/>
    <w:rsid w:val="7FF535CA"/>
    <w:rsid w:val="7FFBC75B"/>
    <w:rsid w:val="B9EBF701"/>
    <w:rsid w:val="BE957213"/>
    <w:rsid w:val="BF5F0015"/>
    <w:rsid w:val="BFBF748D"/>
    <w:rsid w:val="BFF76AAA"/>
    <w:rsid w:val="CBCFE8EA"/>
    <w:rsid w:val="CFBA7D25"/>
    <w:rsid w:val="EF797703"/>
    <w:rsid w:val="F57F9D7C"/>
    <w:rsid w:val="F6FE4009"/>
    <w:rsid w:val="FDFB6DAA"/>
    <w:rsid w:val="FDFEB6BC"/>
    <w:rsid w:val="FEFFB43B"/>
    <w:rsid w:val="FF3F61E8"/>
    <w:rsid w:val="FFCE34FE"/>
    <w:rsid w:val="FFDFF6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qFormat/>
    <w:uiPriority w:val="0"/>
    <w:pPr>
      <w:spacing w:before="100" w:beforeAutospacing="1" w:after="0"/>
      <w:ind w:left="0" w:firstLine="420" w:firstLineChars="200"/>
    </w:pPr>
  </w:style>
  <w:style w:type="paragraph" w:styleId="3">
    <w:name w:val="Body Text Indent"/>
    <w:basedOn w:val="1"/>
    <w:qFormat/>
    <w:uiPriority w:val="0"/>
    <w:pPr>
      <w:ind w:firstLine="632" w:firstLineChars="200"/>
    </w:p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414</Words>
  <Characters>436</Characters>
  <Lines>13</Lines>
  <Paragraphs>3</Paragraphs>
  <TotalTime>6</TotalTime>
  <ScaleCrop>false</ScaleCrop>
  <LinksUpToDate>false</LinksUpToDate>
  <CharactersWithSpaces>436</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2008-09-14T17:20:00Z</dcterms:created>
  <dc:creator>Administrator</dc:creator>
  <cp:lastModifiedBy>Administrator</cp:lastModifiedBy>
  <dcterms:modified xsi:type="dcterms:W3CDTF">2026-01-23T08:36:08Z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F92F9CAE6E04F2586F60E2663FFC6BD8</vt:lpwstr>
  </property>
</Properties>
</file>